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2B95" w14:textId="77777777" w:rsidR="00935811" w:rsidRPr="002E11A3" w:rsidRDefault="00935811" w:rsidP="00935811">
      <w:pPr>
        <w:pStyle w:val="Titolo2"/>
        <w:ind w:left="284"/>
        <w:jc w:val="center"/>
        <w:rPr>
          <w:rFonts w:asciiTheme="minorHAnsi" w:hAnsiTheme="minorHAnsi" w:cstheme="minorHAnsi"/>
        </w:rPr>
      </w:pPr>
      <w:r w:rsidRPr="002E11A3">
        <w:rPr>
          <w:rFonts w:asciiTheme="minorHAnsi" w:hAnsiTheme="minorHAnsi" w:cstheme="minorHAnsi"/>
        </w:rPr>
        <w:t>Capitolato Tecnico per Affidamento Diretto –</w:t>
      </w:r>
    </w:p>
    <w:p w14:paraId="409548B6" w14:textId="5523FFFE" w:rsidR="00DF0EF4" w:rsidRPr="002E11A3" w:rsidRDefault="0008393B" w:rsidP="0008393B">
      <w:pPr>
        <w:adjustRightInd w:val="0"/>
        <w:spacing w:line="276" w:lineRule="auto"/>
        <w:ind w:left="284"/>
        <w:jc w:val="center"/>
        <w:rPr>
          <w:rFonts w:asciiTheme="minorHAnsi" w:eastAsiaTheme="majorEastAsia" w:hAnsiTheme="minorHAnsi" w:cstheme="minorHAnsi"/>
          <w:color w:val="365F91" w:themeColor="accent1" w:themeShade="BF"/>
          <w:kern w:val="2"/>
          <w:sz w:val="32"/>
          <w:szCs w:val="32"/>
          <w14:ligatures w14:val="standardContextual"/>
        </w:rPr>
      </w:pPr>
      <w:r w:rsidRPr="002E11A3">
        <w:rPr>
          <w:rFonts w:asciiTheme="minorHAnsi" w:eastAsiaTheme="majorEastAsia" w:hAnsiTheme="minorHAnsi" w:cstheme="minorHAnsi"/>
          <w:color w:val="365F91" w:themeColor="accent1" w:themeShade="BF"/>
          <w:kern w:val="2"/>
          <w:sz w:val="32"/>
          <w:szCs w:val="32"/>
          <w14:ligatures w14:val="standardContextual"/>
        </w:rPr>
        <w:t>“Elaborazione di dati geologici, idrologici e idrogeologici di superficie e di sottosuolo e attività seminariali connesse per l’area centroamericana.”</w:t>
      </w:r>
    </w:p>
    <w:p w14:paraId="01A5CF8C" w14:textId="77777777" w:rsidR="0008393B" w:rsidRPr="002E11A3" w:rsidRDefault="0008393B" w:rsidP="0008393B">
      <w:pPr>
        <w:adjustRightInd w:val="0"/>
        <w:spacing w:line="276" w:lineRule="auto"/>
        <w:ind w:left="284"/>
        <w:jc w:val="center"/>
        <w:rPr>
          <w:rFonts w:asciiTheme="minorHAnsi" w:eastAsiaTheme="majorEastAsia" w:hAnsiTheme="minorHAnsi" w:cstheme="minorHAnsi"/>
          <w:color w:val="365F91" w:themeColor="accent1" w:themeShade="BF"/>
          <w:kern w:val="2"/>
          <w:sz w:val="24"/>
          <w:szCs w:val="24"/>
          <w14:ligatures w14:val="standardContextual"/>
        </w:rPr>
      </w:pPr>
    </w:p>
    <w:p w14:paraId="6677DF3E" w14:textId="77777777" w:rsidR="00935811" w:rsidRPr="002E11A3" w:rsidRDefault="00935811" w:rsidP="009B58ED">
      <w:pPr>
        <w:adjustRightInd w:val="0"/>
        <w:spacing w:line="360" w:lineRule="auto"/>
        <w:ind w:left="284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11A3">
        <w:rPr>
          <w:rFonts w:asciiTheme="minorHAnsi" w:hAnsiTheme="minorHAnsi" w:cstheme="minorHAnsi"/>
          <w:b/>
          <w:bCs/>
          <w:sz w:val="24"/>
          <w:szCs w:val="24"/>
        </w:rPr>
        <w:t>OGGETTO DELL’INCARICO</w:t>
      </w:r>
    </w:p>
    <w:p w14:paraId="47DCB0D4" w14:textId="4CAEA9E5" w:rsidR="00D15B23" w:rsidRPr="002E11A3" w:rsidRDefault="00D15B23" w:rsidP="00322580">
      <w:pPr>
        <w:adjustRightInd w:val="0"/>
        <w:spacing w:line="36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In riferimento al</w:t>
      </w: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Progetto AICS CASTES “</w:t>
      </w:r>
      <w:proofErr w:type="spellStart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>Establecer</w:t>
      </w:r>
      <w:proofErr w:type="spellEnd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 xml:space="preserve"> y </w:t>
      </w:r>
      <w:proofErr w:type="spellStart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>desarrollar</w:t>
      </w:r>
      <w:proofErr w:type="spellEnd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 xml:space="preserve"> la </w:t>
      </w:r>
      <w:proofErr w:type="spellStart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>carrera</w:t>
      </w:r>
      <w:proofErr w:type="spellEnd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 xml:space="preserve"> de </w:t>
      </w:r>
      <w:proofErr w:type="spellStart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>Licenciatura</w:t>
      </w:r>
      <w:proofErr w:type="spellEnd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 xml:space="preserve"> en </w:t>
      </w:r>
      <w:proofErr w:type="spellStart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>Ingenieria</w:t>
      </w:r>
      <w:proofErr w:type="spellEnd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 xml:space="preserve"> Geologica en la </w:t>
      </w:r>
      <w:proofErr w:type="spellStart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>Universidad</w:t>
      </w:r>
      <w:proofErr w:type="spellEnd"/>
      <w:r w:rsidRPr="006E3928">
        <w:rPr>
          <w:rFonts w:asciiTheme="minorHAnsi" w:eastAsia="Times New Roman" w:hAnsiTheme="minorHAnsi" w:cstheme="minorHAnsi"/>
          <w:i/>
          <w:iCs/>
          <w:color w:val="000000" w:themeColor="text1"/>
          <w:sz w:val="24"/>
          <w:szCs w:val="24"/>
        </w:rPr>
        <w:t xml:space="preserve"> de El Salvador</w:t>
      </w: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”, finanziato dall’Agenzia Italiana per la Cooperazione allo sviluppo (AICS)</w:t>
      </w: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e</w:t>
      </w: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la convenzione in essere con l’Università di Palermo leader partner del progetto </w:t>
      </w:r>
      <w:r w:rsidRPr="002E11A3">
        <w:rPr>
          <w:rFonts w:asciiTheme="minorHAnsi" w:eastAsia="Times New Roman" w:hAnsiTheme="minorHAnsi" w:cstheme="minorHAnsi"/>
          <w:b/>
          <w:bCs/>
          <w:color w:val="000000" w:themeColor="text1"/>
          <w:sz w:val="24"/>
          <w:szCs w:val="24"/>
        </w:rPr>
        <w:t>CUP</w:t>
      </w: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…, di cui il responsabile scientifico per UDA è il Prof. Mario Luigi Rainone</w:t>
      </w:r>
      <w:r w:rsid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</w:t>
      </w:r>
      <w:r w:rsidR="002E11A3"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si richiede la collaborazione per l'esecuzione delle attività di</w:t>
      </w:r>
      <w:r w:rsidR="002E11A3">
        <w:rPr>
          <w:rFonts w:ascii="Times New Roman" w:hAnsi="Times New Roman" w:cs="Times New Roman"/>
          <w:sz w:val="24"/>
          <w:szCs w:val="24"/>
        </w:rPr>
        <w:t xml:space="preserve"> </w:t>
      </w: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</w:t>
      </w:r>
      <w:r w:rsidR="002E11A3"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“Elaborazione di dati geologici, idrologici e idrogeologici di superficie e di sottosuolo e attività seminariali connesse per l’area centroamericana.”</w:t>
      </w:r>
    </w:p>
    <w:p w14:paraId="500EC83E" w14:textId="77777777" w:rsidR="00D15B23" w:rsidRPr="002E11A3" w:rsidRDefault="00D15B23" w:rsidP="00DF0EF4">
      <w:pPr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99B53A1" w14:textId="77777777" w:rsidR="00D15B23" w:rsidRPr="002E11A3" w:rsidRDefault="00D15B23" w:rsidP="00DF0EF4">
      <w:pPr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28EE7639" w14:textId="77777777" w:rsidR="00935811" w:rsidRPr="002E11A3" w:rsidRDefault="00935811" w:rsidP="009B58ED">
      <w:pPr>
        <w:adjustRightInd w:val="0"/>
        <w:spacing w:line="360" w:lineRule="auto"/>
        <w:ind w:left="284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11A3">
        <w:rPr>
          <w:rFonts w:asciiTheme="minorHAnsi" w:hAnsiTheme="minorHAnsi" w:cstheme="minorHAnsi"/>
          <w:b/>
          <w:bCs/>
          <w:sz w:val="24"/>
          <w:szCs w:val="24"/>
        </w:rPr>
        <w:t>DURATA</w:t>
      </w:r>
    </w:p>
    <w:p w14:paraId="374C0B7E" w14:textId="77777777" w:rsidR="009B58ED" w:rsidRPr="002E11A3" w:rsidRDefault="009B58ED" w:rsidP="009B58ED">
      <w:pPr>
        <w:adjustRightInd w:val="0"/>
        <w:spacing w:line="36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  <w:r w:rsidRPr="002E11A3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Il contratto decorre a partire dalla data di sottoscrizione. Il programma dettagliato di esecuzione delle attività sarà concordato con il Responsabile scientifico. La data prevista per la consegna della documentazione relativa al 100% delle attività è il 30/05/2026. È possibile prevedere una proroga motivata (per un massimo di un mese) con atto del Dipartimento per cause non imputabili all’Affidatario. </w:t>
      </w:r>
    </w:p>
    <w:p w14:paraId="6EB79D81" w14:textId="77777777" w:rsidR="00935811" w:rsidRPr="002E11A3" w:rsidRDefault="00935811" w:rsidP="00935811">
      <w:pPr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62740470" w14:textId="25AAD273" w:rsidR="00935811" w:rsidRPr="002E11A3" w:rsidRDefault="00935811" w:rsidP="009B58ED">
      <w:pPr>
        <w:adjustRightInd w:val="0"/>
        <w:spacing w:line="360" w:lineRule="auto"/>
        <w:ind w:left="284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11A3">
        <w:rPr>
          <w:rFonts w:asciiTheme="minorHAnsi" w:hAnsiTheme="minorHAnsi" w:cstheme="minorHAnsi"/>
          <w:b/>
          <w:bCs/>
          <w:sz w:val="24"/>
          <w:szCs w:val="24"/>
        </w:rPr>
        <w:t>COSTO</w:t>
      </w:r>
    </w:p>
    <w:p w14:paraId="17DB2D88" w14:textId="63E59AAD" w:rsidR="00935811" w:rsidRPr="002E11A3" w:rsidRDefault="00935811" w:rsidP="00DF0EF4">
      <w:p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>Il costo complessivo del presente contratto è fissato in</w:t>
      </w:r>
      <w:r w:rsidR="009B58ED" w:rsidRPr="002E11A3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741F99" w:rsidRPr="002E11A3">
        <w:rPr>
          <w:rFonts w:asciiTheme="minorHAnsi" w:hAnsiTheme="minorHAnsi" w:cstheme="minorHAnsi"/>
          <w:sz w:val="24"/>
          <w:szCs w:val="24"/>
        </w:rPr>
        <w:t>E</w:t>
      </w:r>
      <w:r w:rsidRPr="002E11A3">
        <w:rPr>
          <w:rFonts w:asciiTheme="minorHAnsi" w:hAnsiTheme="minorHAnsi" w:cstheme="minorHAnsi"/>
          <w:sz w:val="24"/>
          <w:szCs w:val="24"/>
        </w:rPr>
        <w:t>uro</w:t>
      </w:r>
      <w:proofErr w:type="gramEnd"/>
      <w:r w:rsidRPr="002E11A3">
        <w:rPr>
          <w:rFonts w:asciiTheme="minorHAnsi" w:hAnsiTheme="minorHAnsi" w:cstheme="minorHAnsi"/>
          <w:sz w:val="24"/>
          <w:szCs w:val="24"/>
        </w:rPr>
        <w:t xml:space="preserve"> </w:t>
      </w:r>
      <w:r w:rsidR="00AB0228" w:rsidRPr="00AB0228">
        <w:rPr>
          <w:rFonts w:asciiTheme="minorHAnsi" w:hAnsiTheme="minorHAnsi" w:cstheme="minorHAnsi"/>
          <w:sz w:val="24"/>
          <w:szCs w:val="24"/>
        </w:rPr>
        <w:t>4</w:t>
      </w:r>
      <w:r w:rsidRPr="00AB0228">
        <w:rPr>
          <w:rFonts w:asciiTheme="minorHAnsi" w:hAnsiTheme="minorHAnsi" w:cstheme="minorHAnsi"/>
          <w:sz w:val="24"/>
          <w:szCs w:val="24"/>
        </w:rPr>
        <w:t>.000</w:t>
      </w:r>
      <w:r w:rsidR="00741F99" w:rsidRPr="00AB0228">
        <w:rPr>
          <w:rFonts w:asciiTheme="minorHAnsi" w:hAnsiTheme="minorHAnsi" w:cstheme="minorHAnsi"/>
          <w:sz w:val="24"/>
          <w:szCs w:val="24"/>
        </w:rPr>
        <w:t>,00</w:t>
      </w:r>
      <w:r w:rsidRPr="002E11A3">
        <w:rPr>
          <w:rFonts w:asciiTheme="minorHAnsi" w:hAnsiTheme="minorHAnsi" w:cstheme="minorHAnsi"/>
          <w:sz w:val="24"/>
          <w:szCs w:val="24"/>
        </w:rPr>
        <w:t xml:space="preserve"> + CAP 4% + IVA se dovuta</w:t>
      </w:r>
      <w:r w:rsidR="002E11A3" w:rsidRPr="002E11A3">
        <w:rPr>
          <w:rFonts w:asciiTheme="minorHAnsi" w:hAnsiTheme="minorHAnsi" w:cstheme="minorHAnsi"/>
          <w:sz w:val="24"/>
          <w:szCs w:val="24"/>
        </w:rPr>
        <w:t>.</w:t>
      </w:r>
    </w:p>
    <w:p w14:paraId="4E6E8303" w14:textId="6B993050" w:rsidR="00935811" w:rsidRPr="002E11A3" w:rsidRDefault="00935811" w:rsidP="00DF0EF4">
      <w:pPr>
        <w:pStyle w:val="Paragrafoelenco"/>
        <w:adjustRightInd w:val="0"/>
        <w:spacing w:line="360" w:lineRule="auto"/>
        <w:ind w:left="284"/>
        <w:jc w:val="both"/>
        <w:rPr>
          <w:rFonts w:asciiTheme="minorHAnsi" w:hAnsiTheme="minorHAnsi" w:cstheme="minorHAnsi"/>
          <w:color w:val="EE0000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 xml:space="preserve">Tale compenso è da </w:t>
      </w:r>
      <w:r w:rsidRPr="006E3928">
        <w:rPr>
          <w:rFonts w:asciiTheme="minorHAnsi" w:hAnsiTheme="minorHAnsi" w:cstheme="minorHAnsi"/>
          <w:sz w:val="24"/>
          <w:szCs w:val="24"/>
        </w:rPr>
        <w:t>ritenersi comprensivo di ogni onere ed avere e di tutte le spese che si rendono necessarie per l’assolvimento del presente contratto</w:t>
      </w:r>
      <w:r w:rsidR="006E3928" w:rsidRPr="006E3928">
        <w:rPr>
          <w:rFonts w:asciiTheme="minorHAnsi" w:hAnsiTheme="minorHAnsi" w:cstheme="minorHAnsi"/>
          <w:sz w:val="24"/>
          <w:szCs w:val="24"/>
        </w:rPr>
        <w:t xml:space="preserve"> ad eccezione delle spese di missione in loco</w:t>
      </w:r>
      <w:r w:rsidR="006E3928">
        <w:rPr>
          <w:rFonts w:asciiTheme="minorHAnsi" w:hAnsiTheme="minorHAnsi" w:cstheme="minorHAnsi"/>
          <w:sz w:val="24"/>
          <w:szCs w:val="24"/>
        </w:rPr>
        <w:t>, che saranno liquidate con metodo analitico.</w:t>
      </w:r>
    </w:p>
    <w:p w14:paraId="7AB610B0" w14:textId="77777777" w:rsidR="009B58ED" w:rsidRPr="002E11A3" w:rsidRDefault="009B58ED" w:rsidP="00DF0EF4">
      <w:pPr>
        <w:pStyle w:val="Paragrafoelenco"/>
        <w:adjustRightInd w:val="0"/>
        <w:spacing w:line="360" w:lineRule="auto"/>
        <w:ind w:left="284"/>
        <w:jc w:val="both"/>
        <w:rPr>
          <w:rFonts w:asciiTheme="minorHAnsi" w:hAnsiTheme="minorHAnsi" w:cstheme="minorHAnsi"/>
          <w:color w:val="EE0000"/>
          <w:sz w:val="24"/>
          <w:szCs w:val="24"/>
        </w:rPr>
      </w:pPr>
    </w:p>
    <w:p w14:paraId="00A4E44F" w14:textId="77777777" w:rsidR="00935811" w:rsidRPr="002E11A3" w:rsidRDefault="00935811" w:rsidP="00935811">
      <w:pPr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50D7527C" w14:textId="77777777" w:rsidR="00935811" w:rsidRPr="002E11A3" w:rsidRDefault="00935811" w:rsidP="009B58ED">
      <w:pPr>
        <w:adjustRightInd w:val="0"/>
        <w:spacing w:line="360" w:lineRule="auto"/>
        <w:ind w:left="284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11A3">
        <w:rPr>
          <w:rFonts w:asciiTheme="minorHAnsi" w:hAnsiTheme="minorHAnsi" w:cstheme="minorHAnsi"/>
          <w:b/>
          <w:bCs/>
          <w:sz w:val="24"/>
          <w:szCs w:val="24"/>
        </w:rPr>
        <w:t>MODALITA’ DI PAGAMENTO</w:t>
      </w:r>
    </w:p>
    <w:p w14:paraId="69639D9C" w14:textId="60CA6C2D" w:rsidR="009B58ED" w:rsidRPr="002E11A3" w:rsidRDefault="009B58ED" w:rsidP="00322580">
      <w:pPr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 xml:space="preserve">Il pagamento dell'importo previsto avverrà con le seguenti modalità, previa dichiarazione scritta del Responsabile scientifico del Progetto, Prof. </w:t>
      </w:r>
      <w:r w:rsidR="00D15B23" w:rsidRPr="002E11A3">
        <w:rPr>
          <w:rFonts w:asciiTheme="minorHAnsi" w:hAnsiTheme="minorHAnsi" w:cstheme="minorHAnsi"/>
          <w:sz w:val="24"/>
          <w:szCs w:val="24"/>
        </w:rPr>
        <w:t>Mario Luigi Rainone</w:t>
      </w:r>
      <w:r w:rsidRPr="002E11A3">
        <w:rPr>
          <w:rFonts w:asciiTheme="minorHAnsi" w:hAnsiTheme="minorHAnsi" w:cstheme="minorHAnsi"/>
          <w:sz w:val="24"/>
          <w:szCs w:val="24"/>
        </w:rPr>
        <w:t xml:space="preserve">. Nel corso dell’esecuzione delle </w:t>
      </w:r>
      <w:r w:rsidRPr="002E11A3">
        <w:rPr>
          <w:rFonts w:asciiTheme="minorHAnsi" w:hAnsiTheme="minorHAnsi" w:cstheme="minorHAnsi"/>
          <w:sz w:val="24"/>
          <w:szCs w:val="24"/>
        </w:rPr>
        <w:lastRenderedPageBreak/>
        <w:t>attività del presente contratto, saranno erogati i pagamenti del corrispettivo nei termini e nelle rate di seguito stabilite:</w:t>
      </w:r>
    </w:p>
    <w:p w14:paraId="38BEE4DD" w14:textId="77777777" w:rsidR="00D15B23" w:rsidRPr="002E11A3" w:rsidRDefault="00D15B23" w:rsidP="00322580">
      <w:pPr>
        <w:pStyle w:val="Paragrafoelenco"/>
        <w:widowControl/>
        <w:numPr>
          <w:ilvl w:val="0"/>
          <w:numId w:val="2"/>
        </w:numPr>
        <w:autoSpaceDE/>
        <w:autoSpaceDN/>
        <w:spacing w:after="16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 xml:space="preserve">Il </w:t>
      </w:r>
      <w:r w:rsidRPr="002E11A3">
        <w:rPr>
          <w:rFonts w:asciiTheme="minorHAnsi" w:hAnsiTheme="minorHAnsi" w:cstheme="minorHAnsi"/>
          <w:b/>
          <w:bCs/>
          <w:sz w:val="24"/>
          <w:szCs w:val="24"/>
        </w:rPr>
        <w:t>40%</w:t>
      </w:r>
      <w:r w:rsidRPr="002E11A3">
        <w:rPr>
          <w:rFonts w:asciiTheme="minorHAnsi" w:hAnsiTheme="minorHAnsi" w:cstheme="minorHAnsi"/>
          <w:sz w:val="24"/>
          <w:szCs w:val="24"/>
        </w:rPr>
        <w:t xml:space="preserve"> dell'importo all’inizio dell’attività;</w:t>
      </w:r>
    </w:p>
    <w:p w14:paraId="0E5ECB3A" w14:textId="77777777" w:rsidR="00D15B23" w:rsidRPr="002E11A3" w:rsidRDefault="00D15B23" w:rsidP="00322580">
      <w:pPr>
        <w:pStyle w:val="Paragrafoelenco"/>
        <w:widowControl/>
        <w:numPr>
          <w:ilvl w:val="0"/>
          <w:numId w:val="2"/>
        </w:numPr>
        <w:autoSpaceDE/>
        <w:autoSpaceDN/>
        <w:spacing w:after="16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 xml:space="preserve">Il </w:t>
      </w:r>
      <w:r w:rsidRPr="002E11A3">
        <w:rPr>
          <w:rFonts w:asciiTheme="minorHAnsi" w:hAnsiTheme="minorHAnsi" w:cstheme="minorHAnsi"/>
          <w:b/>
          <w:bCs/>
          <w:sz w:val="24"/>
          <w:szCs w:val="24"/>
        </w:rPr>
        <w:t>60%</w:t>
      </w:r>
      <w:r w:rsidRPr="002E11A3">
        <w:rPr>
          <w:rFonts w:asciiTheme="minorHAnsi" w:hAnsiTheme="minorHAnsi" w:cstheme="minorHAnsi"/>
          <w:sz w:val="24"/>
          <w:szCs w:val="24"/>
        </w:rPr>
        <w:t xml:space="preserve"> dell'importo contrattuale alla consegna della documentazione completa validata dal Responsabile Scientifico. Resta inteso che, qualora la consegna degli elaborati relativi a questa consegna parziale, siano consegnati e validati prima della scadenza prevista, l’importo spettante all’Affidatario potrà essere erogato anticipatamente. </w:t>
      </w:r>
    </w:p>
    <w:p w14:paraId="038F9A7C" w14:textId="77777777" w:rsidR="009B58ED" w:rsidRPr="002E11A3" w:rsidRDefault="009B58ED" w:rsidP="00935811">
      <w:pPr>
        <w:adjustRightInd w:val="0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51FD1584" w14:textId="77777777" w:rsidR="00935811" w:rsidRPr="002E11A3" w:rsidRDefault="00935811" w:rsidP="00935811">
      <w:pPr>
        <w:adjustRightInd w:val="0"/>
        <w:spacing w:line="276" w:lineRule="auto"/>
        <w:ind w:left="284"/>
        <w:jc w:val="center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b/>
          <w:bCs/>
          <w:sz w:val="24"/>
          <w:szCs w:val="24"/>
        </w:rPr>
        <w:t>PENALI</w:t>
      </w:r>
    </w:p>
    <w:p w14:paraId="365A09EC" w14:textId="72C5E100" w:rsidR="009B58ED" w:rsidRPr="002E11A3" w:rsidRDefault="009B58ED" w:rsidP="009B58ED">
      <w:pPr>
        <w:spacing w:before="60"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 xml:space="preserve">La verifica del livello qualitativo delle prestazioni erogate ed in generale la verifica degli adempimenti sarà effettuata dal Responsabile scientifico Prof. </w:t>
      </w:r>
      <w:r w:rsidR="00D15B23" w:rsidRPr="002E11A3">
        <w:rPr>
          <w:rFonts w:asciiTheme="minorHAnsi" w:hAnsiTheme="minorHAnsi" w:cstheme="minorHAnsi"/>
          <w:sz w:val="24"/>
          <w:szCs w:val="24"/>
        </w:rPr>
        <w:t>Mario Luigi Rainone</w:t>
      </w:r>
      <w:r w:rsidRPr="002E11A3">
        <w:rPr>
          <w:rFonts w:asciiTheme="minorHAnsi" w:hAnsiTheme="minorHAnsi" w:cstheme="minorHAnsi"/>
          <w:sz w:val="24"/>
          <w:szCs w:val="24"/>
        </w:rPr>
        <w:t xml:space="preserve"> ai sensi dell’art. 31 comma 2 lettera e dell’Allegato II.14 del D.lgs. 36/2023. </w:t>
      </w:r>
    </w:p>
    <w:p w14:paraId="373B75DF" w14:textId="60420B80" w:rsidR="009B58ED" w:rsidRPr="002E11A3" w:rsidRDefault="009B58ED" w:rsidP="009B58ED">
      <w:pPr>
        <w:spacing w:before="60"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 xml:space="preserve">Qualora il servizio risultasse, a giudizio motivato del Responsabile scientifico, in tutto o in parte inadeguato, o se, per qualunque causa fosse non conforme alle richieste dichiarate in fase di presentazione dell’offerta, il Dipartimento di Scienze provvederà entro 15 (quindici) giorni a darne comunicazione mediante PEC all’Affidatario. L’Affidatario sarà tenuto ad </w:t>
      </w:r>
      <w:r w:rsidR="00741F99" w:rsidRPr="002E11A3">
        <w:rPr>
          <w:rFonts w:asciiTheme="minorHAnsi" w:hAnsiTheme="minorHAnsi" w:cstheme="minorHAnsi"/>
          <w:sz w:val="24"/>
          <w:szCs w:val="24"/>
        </w:rPr>
        <w:t>erogare</w:t>
      </w:r>
      <w:r w:rsidRPr="002E11A3">
        <w:rPr>
          <w:rFonts w:asciiTheme="minorHAnsi" w:hAnsiTheme="minorHAnsi" w:cstheme="minorHAnsi"/>
          <w:sz w:val="24"/>
          <w:szCs w:val="24"/>
        </w:rPr>
        <w:t xml:space="preserve"> con preciso il servizio, adeguatamente alle esigenze del Dipartimento di Scienze, entro i tempi che saranno indicati. </w:t>
      </w:r>
    </w:p>
    <w:p w14:paraId="52252AF2" w14:textId="7F7EE343" w:rsidR="003C451D" w:rsidRPr="002E11A3" w:rsidRDefault="009B58ED" w:rsidP="009B58ED">
      <w:pPr>
        <w:spacing w:before="60"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E11A3">
        <w:rPr>
          <w:rFonts w:asciiTheme="minorHAnsi" w:hAnsiTheme="minorHAnsi" w:cstheme="minorHAnsi"/>
          <w:sz w:val="24"/>
          <w:szCs w:val="24"/>
        </w:rPr>
        <w:t xml:space="preserve">Qualora fossero rilevate inadempienze rispetto a quanto previsto dall’Art. 2, dalle norme di legge e dal presente documento e relativi allegati, il Dipartimento di Scienze applicherà una penale per ogni infrazione relativa all’esecuzione dell’affidamento, rispetto alle modalità e ai tempi o alle condizioni d’offerta, ai sensi dell’art. 126 del D.lgs. 36/2023, pari all’1‰ dell’ammontare del contratto e comunque la somma delle penali non può superare, complessivamente, il 10 per cento di detto ammontare netto contrattuale. L’Affidatario, in caso di inadempienze, ha comunque </w:t>
      </w:r>
      <w:proofErr w:type="gramStart"/>
      <w:r w:rsidRPr="002E11A3">
        <w:rPr>
          <w:rFonts w:asciiTheme="minorHAnsi" w:hAnsiTheme="minorHAnsi" w:cstheme="minorHAnsi"/>
          <w:sz w:val="24"/>
          <w:szCs w:val="24"/>
        </w:rPr>
        <w:t>10</w:t>
      </w:r>
      <w:proofErr w:type="gramEnd"/>
      <w:r w:rsidRPr="002E11A3">
        <w:rPr>
          <w:rFonts w:asciiTheme="minorHAnsi" w:hAnsiTheme="minorHAnsi" w:cstheme="minorHAnsi"/>
          <w:sz w:val="24"/>
          <w:szCs w:val="24"/>
        </w:rPr>
        <w:t xml:space="preserve"> giorni di tempo, a partire dalla comunicazione del Responsabile scientifico, per rimediare alle inadempienze. </w:t>
      </w:r>
    </w:p>
    <w:sectPr w:rsidR="003C451D" w:rsidRPr="002E11A3" w:rsidSect="00DF0EF4">
      <w:headerReference w:type="default" r:id="rId7"/>
      <w:footerReference w:type="default" r:id="rId8"/>
      <w:type w:val="continuous"/>
      <w:pgSz w:w="11910" w:h="16840"/>
      <w:pgMar w:top="2000" w:right="1137" w:bottom="280" w:left="846" w:header="73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F926F" w14:textId="77777777" w:rsidR="004C77F3" w:rsidRDefault="004C77F3">
      <w:r>
        <w:separator/>
      </w:r>
    </w:p>
  </w:endnote>
  <w:endnote w:type="continuationSeparator" w:id="0">
    <w:p w14:paraId="200BCE39" w14:textId="77777777" w:rsidR="004C77F3" w:rsidRDefault="004C7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AFE2" w14:textId="77777777" w:rsidR="00FE0135" w:rsidRDefault="00FE0135" w:rsidP="00FE0135">
    <w:pPr>
      <w:pStyle w:val="Corpotesto"/>
      <w:spacing w:before="34"/>
    </w:pPr>
  </w:p>
  <w:p w14:paraId="199A2AF3" w14:textId="3DCC637A" w:rsidR="00FE0135" w:rsidRPr="003C451D" w:rsidRDefault="00FE0135" w:rsidP="00FE0135">
    <w:pPr>
      <w:ind w:left="598"/>
      <w:jc w:val="center"/>
      <w:rPr>
        <w:rFonts w:ascii="Malgun Gothic"/>
        <w:sz w:val="20"/>
        <w:szCs w:val="20"/>
      </w:rPr>
    </w:pPr>
    <w:r w:rsidRPr="003C451D"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487553536" behindDoc="1" locked="0" layoutInCell="1" allowOverlap="1" wp14:anchorId="08A9B1C9" wp14:editId="711633B9">
              <wp:simplePos x="0" y="0"/>
              <wp:positionH relativeFrom="page">
                <wp:posOffset>2564892</wp:posOffset>
              </wp:positionH>
              <wp:positionV relativeFrom="paragraph">
                <wp:posOffset>237266</wp:posOffset>
              </wp:positionV>
              <wp:extent cx="2429510" cy="18415"/>
              <wp:effectExtent l="0" t="0" r="0" b="0"/>
              <wp:wrapTopAndBottom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429510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429510" h="18415">
                            <a:moveTo>
                              <a:pt x="2429256" y="12179"/>
                            </a:moveTo>
                            <a:lnTo>
                              <a:pt x="0" y="12179"/>
                            </a:lnTo>
                            <a:lnTo>
                              <a:pt x="0" y="18275"/>
                            </a:lnTo>
                            <a:lnTo>
                              <a:pt x="2429256" y="18275"/>
                            </a:lnTo>
                            <a:lnTo>
                              <a:pt x="2429256" y="12179"/>
                            </a:lnTo>
                            <a:close/>
                          </a:path>
                          <a:path w="2429510" h="18415">
                            <a:moveTo>
                              <a:pt x="2429256" y="0"/>
                            </a:move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2429256" y="6083"/>
                            </a:lnTo>
                            <a:lnTo>
                              <a:pt x="2429256" y="0"/>
                            </a:lnTo>
                            <a:close/>
                          </a:path>
                        </a:pathLst>
                      </a:custGeom>
                      <a:solidFill>
                        <a:srgbClr val="30559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C07277" id="Graphic 7" o:spid="_x0000_s1026" style="position:absolute;margin-left:201.95pt;margin-top:18.7pt;width:191.3pt;height:1.45pt;z-index:-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2951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" path="m2429256,12179l,12179r,6096l2429256,18275r,-6096xem2429256,l,,,6083r2429256,l2429256,xe" fillcolor="#305598" stroked="f">
              <v:path arrowok="t"/>
              <w10:wrap type="topAndBottom" anchorx="page"/>
            </v:shape>
          </w:pict>
        </mc:Fallback>
      </mc:AlternateContent>
    </w:r>
    <w:r w:rsidR="002D7C6C" w:rsidRPr="003C451D">
      <w:rPr>
        <w:noProof/>
        <w:sz w:val="20"/>
        <w:szCs w:val="20"/>
      </w:rPr>
      <w:t>Dipartimento di Scienze</w:t>
    </w:r>
  </w:p>
  <w:p w14:paraId="4A6E6872" w14:textId="77777777" w:rsidR="00FE0135" w:rsidRDefault="00FE0135" w:rsidP="00FE0135">
    <w:pPr>
      <w:tabs>
        <w:tab w:val="left" w:pos="1605"/>
        <w:tab w:val="left" w:pos="7831"/>
      </w:tabs>
      <w:spacing w:before="2"/>
      <w:ind w:left="585"/>
      <w:jc w:val="center"/>
      <w:rPr>
        <w:sz w:val="16"/>
      </w:rPr>
    </w:pPr>
    <w:r>
      <w:rPr>
        <w:sz w:val="16"/>
        <w:u w:val="double" w:color="305598"/>
      </w:rPr>
      <w:tab/>
      <w:t>Via</w:t>
    </w:r>
    <w:r>
      <w:rPr>
        <w:spacing w:val="-5"/>
        <w:sz w:val="16"/>
        <w:u w:val="double" w:color="305598"/>
      </w:rPr>
      <w:t xml:space="preserve"> </w:t>
    </w:r>
    <w:r>
      <w:rPr>
        <w:sz w:val="16"/>
        <w:u w:val="double" w:color="305598"/>
      </w:rPr>
      <w:t>dei</w:t>
    </w:r>
    <w:r>
      <w:rPr>
        <w:spacing w:val="-5"/>
        <w:sz w:val="16"/>
        <w:u w:val="double" w:color="305598"/>
      </w:rPr>
      <w:t xml:space="preserve"> </w:t>
    </w:r>
    <w:r>
      <w:rPr>
        <w:sz w:val="16"/>
        <w:u w:val="double" w:color="305598"/>
      </w:rPr>
      <w:t>Vestini,</w:t>
    </w:r>
    <w:r>
      <w:rPr>
        <w:spacing w:val="-2"/>
        <w:sz w:val="16"/>
        <w:u w:val="double" w:color="305598"/>
      </w:rPr>
      <w:t xml:space="preserve"> </w:t>
    </w:r>
    <w:r>
      <w:rPr>
        <w:sz w:val="16"/>
        <w:u w:val="double" w:color="305598"/>
      </w:rPr>
      <w:t>30</w:t>
    </w:r>
    <w:r>
      <w:rPr>
        <w:spacing w:val="-3"/>
        <w:sz w:val="16"/>
        <w:u w:val="double" w:color="305598"/>
      </w:rPr>
      <w:t xml:space="preserve"> </w:t>
    </w:r>
    <w:r>
      <w:rPr>
        <w:sz w:val="16"/>
        <w:u w:val="double" w:color="305598"/>
      </w:rPr>
      <w:t>-</w:t>
    </w:r>
    <w:r>
      <w:rPr>
        <w:spacing w:val="-3"/>
        <w:sz w:val="16"/>
        <w:u w:val="double" w:color="305598"/>
      </w:rPr>
      <w:t xml:space="preserve"> </w:t>
    </w:r>
    <w:r>
      <w:rPr>
        <w:sz w:val="16"/>
        <w:u w:val="double" w:color="305598"/>
      </w:rPr>
      <w:t>Campus</w:t>
    </w:r>
    <w:r>
      <w:rPr>
        <w:spacing w:val="-3"/>
        <w:sz w:val="16"/>
        <w:u w:val="double" w:color="305598"/>
      </w:rPr>
      <w:t xml:space="preserve"> </w:t>
    </w:r>
    <w:r>
      <w:rPr>
        <w:sz w:val="16"/>
        <w:u w:val="double" w:color="305598"/>
      </w:rPr>
      <w:t>universitario</w:t>
    </w:r>
    <w:r>
      <w:rPr>
        <w:spacing w:val="-6"/>
        <w:sz w:val="16"/>
        <w:u w:val="double" w:color="305598"/>
      </w:rPr>
      <w:t xml:space="preserve"> </w:t>
    </w:r>
    <w:r>
      <w:rPr>
        <w:sz w:val="16"/>
        <w:u w:val="double" w:color="305598"/>
      </w:rPr>
      <w:t>–</w:t>
    </w:r>
    <w:r>
      <w:rPr>
        <w:spacing w:val="-3"/>
        <w:sz w:val="16"/>
        <w:u w:val="double" w:color="305598"/>
      </w:rPr>
      <w:t xml:space="preserve"> </w:t>
    </w:r>
    <w:r>
      <w:rPr>
        <w:sz w:val="16"/>
        <w:u w:val="double" w:color="305598"/>
      </w:rPr>
      <w:t>66100</w:t>
    </w:r>
    <w:r>
      <w:rPr>
        <w:spacing w:val="-4"/>
        <w:sz w:val="16"/>
        <w:u w:val="double" w:color="305598"/>
      </w:rPr>
      <w:t xml:space="preserve"> </w:t>
    </w:r>
    <w:r>
      <w:rPr>
        <w:sz w:val="16"/>
        <w:u w:val="double" w:color="305598"/>
      </w:rPr>
      <w:t>Chieti</w:t>
    </w:r>
    <w:r>
      <w:rPr>
        <w:spacing w:val="-2"/>
        <w:sz w:val="16"/>
        <w:u w:val="double" w:color="305598"/>
      </w:rPr>
      <w:t xml:space="preserve"> Scalo</w:t>
    </w:r>
    <w:r>
      <w:rPr>
        <w:sz w:val="16"/>
        <w:u w:val="double" w:color="305598"/>
      </w:rPr>
      <w:tab/>
    </w:r>
  </w:p>
  <w:p w14:paraId="601A90EF" w14:textId="77777777" w:rsidR="00FE0135" w:rsidRDefault="00FE01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B2F4" w14:textId="77777777" w:rsidR="004C77F3" w:rsidRDefault="004C77F3">
      <w:r>
        <w:separator/>
      </w:r>
    </w:p>
  </w:footnote>
  <w:footnote w:type="continuationSeparator" w:id="0">
    <w:p w14:paraId="5B27D240" w14:textId="77777777" w:rsidR="004C77F3" w:rsidRDefault="004C7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860F4" w14:textId="5F82BF16" w:rsidR="006313DA" w:rsidRDefault="009B58ED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549440" behindDoc="1" locked="0" layoutInCell="1" allowOverlap="1" wp14:anchorId="34262806" wp14:editId="2547F0A6">
          <wp:simplePos x="0" y="0"/>
          <wp:positionH relativeFrom="page">
            <wp:posOffset>5889694</wp:posOffset>
          </wp:positionH>
          <wp:positionV relativeFrom="page">
            <wp:posOffset>385445</wp:posOffset>
          </wp:positionV>
          <wp:extent cx="593090" cy="624205"/>
          <wp:effectExtent l="0" t="0" r="3810" b="0"/>
          <wp:wrapNone/>
          <wp:docPr id="202926931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3090" cy="624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582D" w:rsidRPr="000D48F8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487555584" behindDoc="1" locked="0" layoutInCell="1" allowOverlap="1" wp14:anchorId="0A1278FB" wp14:editId="35E9A9A7">
          <wp:simplePos x="0" y="0"/>
          <wp:positionH relativeFrom="margin">
            <wp:posOffset>209550</wp:posOffset>
          </wp:positionH>
          <wp:positionV relativeFrom="paragraph">
            <wp:posOffset>-29210</wp:posOffset>
          </wp:positionV>
          <wp:extent cx="590550" cy="514350"/>
          <wp:effectExtent l="0" t="0" r="0" b="0"/>
          <wp:wrapNone/>
          <wp:docPr id="659103476" name="Immagine 6591034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582D">
      <w:rPr>
        <w:noProof/>
      </w:rPr>
      <w:drawing>
        <wp:anchor distT="0" distB="0" distL="114300" distR="114300" simplePos="0" relativeHeight="487556608" behindDoc="1" locked="0" layoutInCell="1" allowOverlap="1" wp14:anchorId="06001975" wp14:editId="5AC37F0C">
          <wp:simplePos x="0" y="0"/>
          <wp:positionH relativeFrom="margin">
            <wp:posOffset>5945505</wp:posOffset>
          </wp:positionH>
          <wp:positionV relativeFrom="paragraph">
            <wp:posOffset>-74295</wp:posOffset>
          </wp:positionV>
          <wp:extent cx="838200" cy="588010"/>
          <wp:effectExtent l="0" t="0" r="0" b="2540"/>
          <wp:wrapNone/>
          <wp:docPr id="617636607" name="Image 3" descr="Immagine che contiene testo, Carattere, logo, Elementi grafici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7636607" name="Image 3" descr="Immagine che contiene testo, Carattere, logo, Elementi grafici&#10;&#10;Il contenuto generato dall'IA potrebbe non essere corretto."/>
                  <pic:cNvPicPr>
                    <a:picLocks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588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53F0">
      <w:rPr>
        <w:noProof/>
      </w:rPr>
      <mc:AlternateContent>
        <mc:Choice Requires="wps">
          <w:drawing>
            <wp:anchor distT="0" distB="0" distL="0" distR="0" simplePos="0" relativeHeight="487551488" behindDoc="1" locked="0" layoutInCell="1" allowOverlap="1" wp14:anchorId="2A2BEE97" wp14:editId="6ADE4817">
              <wp:simplePos x="0" y="0"/>
              <wp:positionH relativeFrom="page">
                <wp:posOffset>1038225</wp:posOffset>
              </wp:positionH>
              <wp:positionV relativeFrom="topMargin">
                <wp:posOffset>409575</wp:posOffset>
              </wp:positionV>
              <wp:extent cx="4391025" cy="6000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102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C1804" w14:textId="5AB8F93D" w:rsidR="003C451D" w:rsidRPr="0055582D" w:rsidRDefault="003C451D" w:rsidP="003C451D">
                          <w:pPr>
                            <w:spacing w:line="397" w:lineRule="exact"/>
                            <w:jc w:val="center"/>
                            <w:rPr>
                              <w:rFonts w:cs="Tahoma"/>
                              <w:b/>
                              <w:noProof/>
                              <w:color w:val="002060"/>
                            </w:rPr>
                          </w:pPr>
                          <w:r w:rsidRPr="0055582D">
                            <w:rPr>
                              <w:rFonts w:cs="Tahoma"/>
                              <w:b/>
                              <w:noProof/>
                              <w:color w:val="002060"/>
                            </w:rPr>
                            <w:t>Dipartimento di Scienze</w:t>
                          </w:r>
                        </w:p>
                        <w:p w14:paraId="364275F1" w14:textId="77777777" w:rsidR="0055582D" w:rsidRPr="0055582D" w:rsidRDefault="0055582D" w:rsidP="0055582D">
                          <w:pPr>
                            <w:spacing w:line="397" w:lineRule="exact"/>
                            <w:jc w:val="center"/>
                            <w:rPr>
                              <w:rFonts w:ascii="Tahoma" w:hAnsi="Tahoma" w:cs="Tahoma"/>
                              <w:b/>
                              <w:noProof/>
                              <w:color w:val="002060"/>
                            </w:rPr>
                          </w:pPr>
                          <w:r w:rsidRPr="0055582D">
                            <w:rPr>
                              <w:rFonts w:ascii="Tahoma" w:hAnsi="Tahoma" w:cs="Tahoma"/>
                              <w:b/>
                              <w:noProof/>
                              <w:color w:val="002060"/>
                            </w:rPr>
                            <w:t>Università degli studi “G. d’Annunzio” Chieti-Pescara</w:t>
                          </w:r>
                        </w:p>
                        <w:p w14:paraId="14A26D29" w14:textId="77777777" w:rsidR="0055582D" w:rsidRPr="0055582D" w:rsidRDefault="0055582D" w:rsidP="003C451D">
                          <w:pPr>
                            <w:spacing w:line="397" w:lineRule="exact"/>
                            <w:jc w:val="center"/>
                            <w:rPr>
                              <w:rFonts w:ascii="Tahoma" w:hAnsi="Tahoma" w:cs="Tahoma"/>
                              <w:b/>
                              <w:noProof/>
                              <w:color w:val="00206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2BEE97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81.75pt;margin-top:32.25pt;width:345.75pt;height:47.25pt;z-index:-1576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" filled="f" stroked="f">
              <v:textbox inset="0,0,0,0">
                <w:txbxContent>
                  <w:p w14:paraId="64CC1804" w14:textId="5AB8F93D" w:rsidR="003C451D" w:rsidRPr="0055582D" w:rsidRDefault="003C451D" w:rsidP="003C451D">
                    <w:pPr>
                      <w:spacing w:line="397" w:lineRule="exact"/>
                      <w:jc w:val="center"/>
                      <w:rPr>
                        <w:rFonts w:cs="Tahoma"/>
                        <w:b/>
                        <w:noProof/>
                        <w:color w:val="002060"/>
                      </w:rPr>
                    </w:pPr>
                    <w:r w:rsidRPr="0055582D">
                      <w:rPr>
                        <w:rFonts w:cs="Tahoma"/>
                        <w:b/>
                        <w:noProof/>
                        <w:color w:val="002060"/>
                      </w:rPr>
                      <w:t>Dipartimento di Scienze</w:t>
                    </w:r>
                  </w:p>
                  <w:p w14:paraId="364275F1" w14:textId="77777777" w:rsidR="0055582D" w:rsidRPr="0055582D" w:rsidRDefault="0055582D" w:rsidP="0055582D">
                    <w:pPr>
                      <w:spacing w:line="397" w:lineRule="exact"/>
                      <w:jc w:val="center"/>
                      <w:rPr>
                        <w:rFonts w:ascii="Tahoma" w:hAnsi="Tahoma" w:cs="Tahoma"/>
                        <w:b/>
                        <w:noProof/>
                        <w:color w:val="002060"/>
                      </w:rPr>
                    </w:pPr>
                    <w:r w:rsidRPr="0055582D">
                      <w:rPr>
                        <w:rFonts w:ascii="Tahoma" w:hAnsi="Tahoma" w:cs="Tahoma"/>
                        <w:b/>
                        <w:noProof/>
                        <w:color w:val="002060"/>
                      </w:rPr>
                      <w:t>Università degli studi “G. d’Annunzio” Chieti-Pescara</w:t>
                    </w:r>
                  </w:p>
                  <w:p w14:paraId="14A26D29" w14:textId="77777777" w:rsidR="0055582D" w:rsidRPr="0055582D" w:rsidRDefault="0055582D" w:rsidP="003C451D">
                    <w:pPr>
                      <w:spacing w:line="397" w:lineRule="exact"/>
                      <w:jc w:val="center"/>
                      <w:rPr>
                        <w:rFonts w:ascii="Tahoma" w:hAnsi="Tahoma" w:cs="Tahoma"/>
                        <w:b/>
                        <w:noProof/>
                        <w:color w:val="00206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="00B31BA3">
      <w:rPr>
        <w:noProof/>
      </w:rPr>
      <mc:AlternateContent>
        <mc:Choice Requires="wps">
          <w:drawing>
            <wp:anchor distT="0" distB="0" distL="0" distR="0" simplePos="0" relativeHeight="487550976" behindDoc="1" locked="0" layoutInCell="1" allowOverlap="1" wp14:anchorId="70C09661" wp14:editId="39B7E40C">
              <wp:simplePos x="0" y="0"/>
              <wp:positionH relativeFrom="page">
                <wp:posOffset>451104</wp:posOffset>
              </wp:positionH>
              <wp:positionV relativeFrom="page">
                <wp:posOffset>1025651</wp:posOffset>
              </wp:positionV>
              <wp:extent cx="6657340" cy="184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7340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57340" h="18415">
                            <a:moveTo>
                              <a:pt x="1098791" y="12179"/>
                            </a:moveTo>
                            <a:lnTo>
                              <a:pt x="1080516" y="12179"/>
                            </a:lnTo>
                            <a:lnTo>
                              <a:pt x="0" y="12179"/>
                            </a:lnTo>
                            <a:lnTo>
                              <a:pt x="0" y="18288"/>
                            </a:lnTo>
                            <a:lnTo>
                              <a:pt x="1080516" y="18288"/>
                            </a:lnTo>
                            <a:lnTo>
                              <a:pt x="1098791" y="18288"/>
                            </a:lnTo>
                            <a:lnTo>
                              <a:pt x="1098791" y="12179"/>
                            </a:lnTo>
                            <a:close/>
                          </a:path>
                          <a:path w="6657340" h="18415">
                            <a:moveTo>
                              <a:pt x="1098791" y="0"/>
                            </a:moveTo>
                            <a:lnTo>
                              <a:pt x="108051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1080516" y="6096"/>
                            </a:lnTo>
                            <a:lnTo>
                              <a:pt x="1098791" y="6096"/>
                            </a:lnTo>
                            <a:lnTo>
                              <a:pt x="1098791" y="0"/>
                            </a:lnTo>
                            <a:close/>
                          </a:path>
                          <a:path w="6657340" h="18415">
                            <a:moveTo>
                              <a:pt x="6656845" y="12179"/>
                            </a:moveTo>
                            <a:lnTo>
                              <a:pt x="5599176" y="12179"/>
                            </a:lnTo>
                            <a:lnTo>
                              <a:pt x="5580888" y="12179"/>
                            </a:lnTo>
                            <a:lnTo>
                              <a:pt x="1098804" y="12179"/>
                            </a:lnTo>
                            <a:lnTo>
                              <a:pt x="1098804" y="18288"/>
                            </a:lnTo>
                            <a:lnTo>
                              <a:pt x="5580888" y="18288"/>
                            </a:lnTo>
                            <a:lnTo>
                              <a:pt x="5599176" y="18288"/>
                            </a:lnTo>
                            <a:lnTo>
                              <a:pt x="6656845" y="18288"/>
                            </a:lnTo>
                            <a:lnTo>
                              <a:pt x="6656845" y="12179"/>
                            </a:lnTo>
                            <a:close/>
                          </a:path>
                          <a:path w="6657340" h="18415">
                            <a:moveTo>
                              <a:pt x="6656845" y="0"/>
                            </a:moveTo>
                            <a:lnTo>
                              <a:pt x="5599176" y="0"/>
                            </a:lnTo>
                            <a:lnTo>
                              <a:pt x="5580888" y="0"/>
                            </a:lnTo>
                            <a:lnTo>
                              <a:pt x="1098804" y="0"/>
                            </a:lnTo>
                            <a:lnTo>
                              <a:pt x="1098804" y="6096"/>
                            </a:lnTo>
                            <a:lnTo>
                              <a:pt x="5580888" y="6096"/>
                            </a:lnTo>
                            <a:lnTo>
                              <a:pt x="5599176" y="6096"/>
                            </a:lnTo>
                            <a:lnTo>
                              <a:pt x="6656845" y="6096"/>
                            </a:lnTo>
                            <a:lnTo>
                              <a:pt x="6656845" y="0"/>
                            </a:lnTo>
                            <a:close/>
                          </a:path>
                        </a:pathLst>
                      </a:custGeom>
                      <a:solidFill>
                        <a:srgbClr val="30559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F9DDA2" id="Graphic 4" o:spid="_x0000_s1026" style="position:absolute;margin-left:35.5pt;margin-top:80.75pt;width:524.2pt;height:1.45pt;z-index:-1576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573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" path="m1098791,12179r-18275,l,12179r,6109l1080516,18288r18275,l1098791,12179xem1098791,r-18275,l,,,6096r1080516,l1098791,6096r,-6096xem6656845,12179r-1057669,l5580888,12179r-4482084,l1098804,18288r4482084,l5599176,18288r1057669,l6656845,12179xem6656845,l5599176,r-18288,l1098804,r,6096l5580888,6096r18288,l6656845,6096r,-6096xe" fillcolor="#305598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004FF"/>
    <w:multiLevelType w:val="hybridMultilevel"/>
    <w:tmpl w:val="EEE454FC"/>
    <w:lvl w:ilvl="0" w:tplc="0410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101BE5"/>
    <w:multiLevelType w:val="hybridMultilevel"/>
    <w:tmpl w:val="A232C904"/>
    <w:lvl w:ilvl="0" w:tplc="8BF60398">
      <w:numFmt w:val="bullet"/>
      <w:lvlText w:val="-"/>
      <w:lvlJc w:val="left"/>
      <w:pPr>
        <w:ind w:left="644" w:hanging="360"/>
      </w:pPr>
      <w:rPr>
        <w:rFonts w:ascii="GlyphLessFont" w:eastAsiaTheme="minorEastAsia" w:hAnsi="GlyphLessFont" w:cs="GlyphLessFont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96258050">
    <w:abstractNumId w:val="0"/>
  </w:num>
  <w:num w:numId="2" w16cid:durableId="890731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mailMerge>
    <w:mainDocumentType w:val="formLetters"/>
    <w:linkToQuery/>
    <w:dataType w:val="textFile"/>
    <w:query w:val="SELECT * FROM `Foglio1$`"/>
    <w:viewMergedData/>
    <w:activeRecord w:val="7"/>
  </w:mailMerge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DA"/>
    <w:rsid w:val="00005087"/>
    <w:rsid w:val="00037918"/>
    <w:rsid w:val="0008393B"/>
    <w:rsid w:val="00093090"/>
    <w:rsid w:val="000A2862"/>
    <w:rsid w:val="000C6758"/>
    <w:rsid w:val="001132D7"/>
    <w:rsid w:val="00114BBA"/>
    <w:rsid w:val="00166DD5"/>
    <w:rsid w:val="002B7F07"/>
    <w:rsid w:val="002D7C6C"/>
    <w:rsid w:val="002E11A3"/>
    <w:rsid w:val="002E1B29"/>
    <w:rsid w:val="00322580"/>
    <w:rsid w:val="0033282A"/>
    <w:rsid w:val="003C451D"/>
    <w:rsid w:val="003D5F8C"/>
    <w:rsid w:val="003E277C"/>
    <w:rsid w:val="003E2BE1"/>
    <w:rsid w:val="003F4115"/>
    <w:rsid w:val="004223BB"/>
    <w:rsid w:val="004320B3"/>
    <w:rsid w:val="00473E87"/>
    <w:rsid w:val="004853F0"/>
    <w:rsid w:val="004C6372"/>
    <w:rsid w:val="004C77F3"/>
    <w:rsid w:val="004D31E6"/>
    <w:rsid w:val="004E5DD2"/>
    <w:rsid w:val="00530438"/>
    <w:rsid w:val="0055582D"/>
    <w:rsid w:val="00605C5A"/>
    <w:rsid w:val="006313DA"/>
    <w:rsid w:val="006445EC"/>
    <w:rsid w:val="006A4595"/>
    <w:rsid w:val="006E3928"/>
    <w:rsid w:val="006F3906"/>
    <w:rsid w:val="00712E12"/>
    <w:rsid w:val="00741F99"/>
    <w:rsid w:val="007E2D16"/>
    <w:rsid w:val="00815663"/>
    <w:rsid w:val="00823370"/>
    <w:rsid w:val="009333EA"/>
    <w:rsid w:val="00935811"/>
    <w:rsid w:val="0099245C"/>
    <w:rsid w:val="009B58ED"/>
    <w:rsid w:val="009F0FE5"/>
    <w:rsid w:val="00A11536"/>
    <w:rsid w:val="00AB0228"/>
    <w:rsid w:val="00AB5A0B"/>
    <w:rsid w:val="00AE5887"/>
    <w:rsid w:val="00B31BA3"/>
    <w:rsid w:val="00B57E73"/>
    <w:rsid w:val="00BB0E85"/>
    <w:rsid w:val="00BC26E8"/>
    <w:rsid w:val="00BF70D3"/>
    <w:rsid w:val="00C12B1C"/>
    <w:rsid w:val="00C25212"/>
    <w:rsid w:val="00C46FAD"/>
    <w:rsid w:val="00C60A19"/>
    <w:rsid w:val="00C969E7"/>
    <w:rsid w:val="00CA07DB"/>
    <w:rsid w:val="00CA74C9"/>
    <w:rsid w:val="00D15B23"/>
    <w:rsid w:val="00D413D0"/>
    <w:rsid w:val="00D706FE"/>
    <w:rsid w:val="00DF0EF4"/>
    <w:rsid w:val="00E55941"/>
    <w:rsid w:val="00E9115C"/>
    <w:rsid w:val="00EB2060"/>
    <w:rsid w:val="00EC7EBF"/>
    <w:rsid w:val="00ED480B"/>
    <w:rsid w:val="00ED72FA"/>
    <w:rsid w:val="00EE3A66"/>
    <w:rsid w:val="00F155C5"/>
    <w:rsid w:val="00FC4307"/>
    <w:rsid w:val="00FE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D721F4"/>
  <w15:docId w15:val="{8E2DBF7C-79D9-43EE-9624-EEAE26F1C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58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35811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line="397" w:lineRule="exact"/>
      <w:jc w:val="center"/>
    </w:pPr>
    <w:rPr>
      <w:rFonts w:ascii="Malgun Gothic" w:eastAsia="Malgun Gothic" w:hAnsi="Malgun Gothic" w:cs="Malgun Gothic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E01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0135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E013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0135"/>
    <w:rPr>
      <w:rFonts w:ascii="Verdana" w:eastAsia="Verdana" w:hAnsi="Verdana" w:cs="Verdan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2E1B29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E1B29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35811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it-IT"/>
      <w14:ligatures w14:val="standardContextual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58E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“G</vt:lpstr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“G</dc:title>
  <dc:creator>Piero</dc:creator>
  <cp:lastModifiedBy>Monia Calista</cp:lastModifiedBy>
  <cp:revision>4</cp:revision>
  <cp:lastPrinted>2025-12-22T08:48:00Z</cp:lastPrinted>
  <dcterms:created xsi:type="dcterms:W3CDTF">2026-01-13T12:37:00Z</dcterms:created>
  <dcterms:modified xsi:type="dcterms:W3CDTF">2026-01-13T12:46:00Z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2024-11-18T00:00:00Z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2025-01-20T00:00:00Z</vt:filetime>
  </property>
  <property fmtid="{D5CDD505-2E9C-101B-9397-08002B2CF9AE}" pid="5" name="Producer">
    <vt:lpwstr>macOS Versione 14.2.1 (Build 23C71) Quartz PDFContext</vt:lpwstr>
  </property>
</Properties>
</file>